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w:t>
      </w:r>
      <w:proofErr w:type="gramStart"/>
      <w:r>
        <w:rPr>
          <w:rFonts w:ascii="Arial" w:hAnsi="Arial" w:cs="Arial"/>
          <w:sz w:val="24"/>
          <w:lang w:val="fr-BE"/>
        </w:rPr>
        <w:t xml:space="preserve"> :...</w:t>
      </w:r>
      <w:r w:rsidR="00DA4DE1">
        <w:rPr>
          <w:rFonts w:ascii="Arial" w:hAnsi="Arial" w:cs="Arial"/>
          <w:sz w:val="24"/>
          <w:lang w:val="fr-BE"/>
        </w:rPr>
        <w:t>........</w:t>
      </w:r>
      <w:proofErr w:type="gramEnd"/>
    </w:p>
    <w:p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rsidR="0028785F" w:rsidRPr="002F0358" w:rsidRDefault="0028785F" w:rsidP="002F0358">
      <w:pPr>
        <w:pStyle w:val="Standard"/>
        <w:jc w:val="both"/>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w:t>
      </w:r>
      <w:bookmarkStart w:id="0" w:name="_GoBack"/>
      <w:bookmarkEnd w:id="0"/>
      <w:r w:rsidR="005B4F15" w:rsidRPr="005B4F15">
        <w:rPr>
          <w:rFonts w:ascii="Arial" w:hAnsi="Arial" w:cs="Calibri"/>
          <w:i/>
          <w:iCs/>
          <w:sz w:val="22"/>
          <w:szCs w:val="22"/>
          <w:lang w:val="fr-BE" w:eastAsia="en-US"/>
        </w:rPr>
        <w:t>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3F6FE7" w:rsidRDefault="003F6FE7"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r>
        <w:rPr>
          <w:rFonts w:ascii="Arial" w:hAnsi="Arial" w:cs="Arial"/>
        </w:rPr>
        <w:t>Date : ……………………………</w:t>
      </w: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17" w:rsidRDefault="00AD3217">
      <w:pPr>
        <w:spacing w:after="0" w:line="240" w:lineRule="auto"/>
      </w:pPr>
      <w:r>
        <w:separator/>
      </w:r>
    </w:p>
  </w:endnote>
  <w:endnote w:type="continuationSeparator" w:id="0">
    <w:p w:rsidR="00AD3217" w:rsidRDefault="00AD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17" w:rsidRDefault="00AD3217">
      <w:pPr>
        <w:spacing w:after="0" w:line="240" w:lineRule="auto"/>
      </w:pPr>
      <w:r>
        <w:rPr>
          <w:color w:val="000000"/>
        </w:rPr>
        <w:separator/>
      </w:r>
    </w:p>
  </w:footnote>
  <w:footnote w:type="continuationSeparator" w:id="0">
    <w:p w:rsidR="00AD3217" w:rsidRDefault="00AD3217">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A87204" w:rsidRPr="00F32F35">
        <w:rPr>
          <w:rStyle w:val="Appelnotedebasdep"/>
          <w:color w:val="FF0000"/>
          <w:vertAlign w:val="baseline"/>
        </w:rPr>
        <w:t>8</w:t>
      </w:r>
      <w:r w:rsidR="00B11967">
        <w:rPr>
          <w:rStyle w:val="Appelnotedebasdep"/>
          <w:color w:val="FF0000"/>
          <w:vertAlign w:val="baseline"/>
        </w:rPr>
        <w:t>8</w:t>
      </w:r>
      <w:r w:rsidR="00413C47">
        <w:rPr>
          <w:rStyle w:val="Appelnotedebasdep"/>
          <w:color w:val="FF0000"/>
          <w:vertAlign w:val="baseline"/>
        </w:rPr>
        <w:t>,</w:t>
      </w:r>
      <w:r w:rsidR="00B11967">
        <w:rPr>
          <w:color w:val="FF0000"/>
        </w:rPr>
        <w:t>5</w:t>
      </w:r>
      <w:r w:rsidR="00413C47">
        <w:rPr>
          <w:rStyle w:val="Appelnotedebasdep"/>
          <w:color w:val="FF0000"/>
          <w:vertAlign w:val="baseline"/>
        </w:rPr>
        <w:t>0</w:t>
      </w:r>
      <w:r w:rsidRPr="00F32F35">
        <w:rPr>
          <w:rStyle w:val="Appelnotedebasdep"/>
          <w:color w:val="FF0000"/>
          <w:vertAlign w:val="baseline"/>
        </w:rPr>
        <w:t xml:space="preserve"> euros</w:t>
      </w:r>
      <w:r w:rsidR="001C55C2" w:rsidRPr="00F32F35">
        <w:rPr>
          <w:color w:val="FF0000"/>
        </w:rPr>
        <w:t xml:space="preserve"> </w:t>
      </w:r>
      <w:r w:rsidR="001C55C2">
        <w:t>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proofErr w:type="gramStart"/>
      <w:r>
        <w:t>l’adresse</w:t>
      </w:r>
      <w:proofErr w:type="gramEnd"/>
      <w:r>
        <w:t xml:space="preserve"> exacte du bien décrit ainsi que le numéro de la ou des parcelles cadastrales ;</w:t>
      </w:r>
    </w:p>
    <w:p w:rsidR="00DA4DE1" w:rsidRDefault="00DA4DE1" w:rsidP="00DA4DE1">
      <w:pPr>
        <w:pStyle w:val="Pieddepage"/>
        <w:numPr>
          <w:ilvl w:val="0"/>
          <w:numId w:val="30"/>
        </w:numPr>
        <w:jc w:val="both"/>
      </w:pPr>
      <w:proofErr w:type="gramStart"/>
      <w:r>
        <w:t>les</w:t>
      </w:r>
      <w:proofErr w:type="gramEnd"/>
      <w:r>
        <w:t xml:space="preserve"> caractéristiques des façades visibles depuis l’espace public et des toitures ;</w:t>
      </w:r>
    </w:p>
    <w:p w:rsidR="00DA4DE1" w:rsidRDefault="00DA4DE1" w:rsidP="00DA4DE1">
      <w:pPr>
        <w:pStyle w:val="Pieddepage"/>
        <w:numPr>
          <w:ilvl w:val="0"/>
          <w:numId w:val="30"/>
        </w:numPr>
        <w:jc w:val="both"/>
      </w:pPr>
      <w:proofErr w:type="gramStart"/>
      <w:r>
        <w:t>la</w:t>
      </w:r>
      <w:proofErr w:type="gramEnd"/>
      <w:r>
        <w:t xml:space="preserve">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proofErr w:type="gramStart"/>
      <w:r>
        <w:t>le</w:t>
      </w:r>
      <w:proofErr w:type="gramEnd"/>
      <w:r>
        <w:t xml:space="preserve"> nombre d’unité</w:t>
      </w:r>
      <w:r w:rsidR="00823DC1">
        <w:t>s</w:t>
      </w:r>
      <w:r>
        <w:t xml:space="preserve"> de logement incluses dans le bien et leur répartition ;</w:t>
      </w:r>
    </w:p>
    <w:p w:rsidR="00DA4DE1" w:rsidRDefault="00DA4DE1" w:rsidP="00DA4DE1">
      <w:pPr>
        <w:pStyle w:val="Pieddepage"/>
        <w:numPr>
          <w:ilvl w:val="0"/>
          <w:numId w:val="30"/>
        </w:numPr>
        <w:jc w:val="both"/>
      </w:pPr>
      <w:proofErr w:type="gramStart"/>
      <w:r>
        <w:t>le</w:t>
      </w:r>
      <w:proofErr w:type="gramEnd"/>
      <w:r>
        <w:t xml:space="preserv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834DD"/>
    <w:rsid w:val="000C7515"/>
    <w:rsid w:val="000D6B14"/>
    <w:rsid w:val="00101D21"/>
    <w:rsid w:val="0010683B"/>
    <w:rsid w:val="00123445"/>
    <w:rsid w:val="00172B6F"/>
    <w:rsid w:val="001C3742"/>
    <w:rsid w:val="001C55C2"/>
    <w:rsid w:val="001F5177"/>
    <w:rsid w:val="00200D2D"/>
    <w:rsid w:val="00204921"/>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13C47"/>
    <w:rsid w:val="0042262C"/>
    <w:rsid w:val="00434D39"/>
    <w:rsid w:val="004766BF"/>
    <w:rsid w:val="00484F3A"/>
    <w:rsid w:val="00495711"/>
    <w:rsid w:val="004E5862"/>
    <w:rsid w:val="00572867"/>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D1E65"/>
    <w:rsid w:val="009E1279"/>
    <w:rsid w:val="00A00500"/>
    <w:rsid w:val="00A81B5F"/>
    <w:rsid w:val="00A87204"/>
    <w:rsid w:val="00AB0985"/>
    <w:rsid w:val="00AD3217"/>
    <w:rsid w:val="00B11967"/>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32F3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07EC"/>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A8CD-5DA4-4CA2-8986-058170FF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Jean LOMBART</cp:lastModifiedBy>
  <cp:revision>4</cp:revision>
  <cp:lastPrinted>2018-03-08T12:07:00Z</cp:lastPrinted>
  <dcterms:created xsi:type="dcterms:W3CDTF">2021-05-06T13:33:00Z</dcterms:created>
  <dcterms:modified xsi:type="dcterms:W3CDTF">2022-01-17T10:56:00Z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